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9A54C0">
      <w:pPr>
        <w:ind w:firstLine="709"/>
        <w:jc w:val="center"/>
        <w:rPr>
          <w:sz w:val="28"/>
          <w:szCs w:val="28"/>
        </w:rPr>
      </w:pPr>
    </w:p>
    <w:p w:rsidR="009A54C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5-495-2401/2024</w:t>
      </w:r>
    </w:p>
    <w:p w:rsidR="009A54C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9A54C0">
      <w:pPr>
        <w:jc w:val="both"/>
        <w:rPr>
          <w:sz w:val="28"/>
          <w:szCs w:val="28"/>
        </w:rPr>
      </w:pPr>
    </w:p>
    <w:p w:rsidR="009A5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г. Пыть-Ях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7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Масича Г.Н.,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</w:t>
      </w:r>
      <w:r>
        <w:rPr>
          <w:sz w:val="28"/>
          <w:szCs w:val="28"/>
        </w:rPr>
        <w:t xml:space="preserve">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9A54C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Масича Геннадия Николаевича, </w:t>
      </w:r>
      <w:r>
        <w:rPr>
          <w:rStyle w:val="cat-ExternalSystemDefinedgrp-34rplc-6"/>
          <w:sz w:val="28"/>
          <w:szCs w:val="28"/>
        </w:rPr>
        <w:t>...</w:t>
      </w:r>
      <w:r>
        <w:rPr>
          <w:rStyle w:val="cat-PassportDatagrp-21rplc-7"/>
          <w:sz w:val="28"/>
          <w:szCs w:val="28"/>
        </w:rPr>
        <w:t>паспортные данные</w:t>
      </w:r>
      <w:r>
        <w:rPr>
          <w:sz w:val="28"/>
          <w:szCs w:val="28"/>
        </w:rPr>
        <w:t>, гражданина Российской Федерации, проживающего по адресу: Ханты-</w:t>
      </w:r>
      <w:r>
        <w:rPr>
          <w:sz w:val="28"/>
          <w:szCs w:val="28"/>
        </w:rPr>
        <w:t xml:space="preserve">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rStyle w:val="cat-PassportDatagrp-22rplc-9"/>
          <w:sz w:val="28"/>
          <w:szCs w:val="28"/>
        </w:rPr>
        <w:t>паспортные данные</w:t>
      </w:r>
      <w:r>
        <w:rPr>
          <w:sz w:val="28"/>
          <w:szCs w:val="28"/>
        </w:rPr>
        <w:t>,</w:t>
      </w:r>
    </w:p>
    <w:p w:rsidR="009A54C0">
      <w:pPr>
        <w:ind w:left="708"/>
        <w:jc w:val="both"/>
        <w:rPr>
          <w:sz w:val="28"/>
          <w:szCs w:val="28"/>
        </w:rPr>
      </w:pPr>
    </w:p>
    <w:p w:rsidR="009A54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9A54C0">
      <w:pPr>
        <w:jc w:val="both"/>
        <w:rPr>
          <w:sz w:val="28"/>
          <w:szCs w:val="28"/>
        </w:rPr>
      </w:pPr>
    </w:p>
    <w:p w:rsidR="009A5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11rplc-10"/>
          <w:sz w:val="28"/>
          <w:szCs w:val="28"/>
        </w:rPr>
        <w:t>дата</w:t>
      </w:r>
      <w:r>
        <w:rPr>
          <w:sz w:val="28"/>
          <w:szCs w:val="28"/>
        </w:rPr>
        <w:t xml:space="preserve"> в </w:t>
      </w:r>
      <w:r>
        <w:rPr>
          <w:rStyle w:val="cat-Timegrp-23rplc-11"/>
          <w:sz w:val="28"/>
          <w:szCs w:val="28"/>
        </w:rPr>
        <w:t>время</w:t>
      </w:r>
      <w:r>
        <w:rPr>
          <w:sz w:val="28"/>
          <w:szCs w:val="28"/>
        </w:rPr>
        <w:t xml:space="preserve"> Масич Г.Н. на </w:t>
      </w:r>
      <w:r>
        <w:rPr>
          <w:rStyle w:val="cat-Addressgrp-4rplc-13"/>
          <w:sz w:val="28"/>
          <w:szCs w:val="28"/>
        </w:rPr>
        <w:t>адрес</w:t>
      </w:r>
      <w:r>
        <w:rPr>
          <w:sz w:val="28"/>
          <w:szCs w:val="28"/>
        </w:rPr>
        <w:t xml:space="preserve">, управлял транспортным средством </w:t>
      </w:r>
      <w:r>
        <w:rPr>
          <w:rStyle w:val="cat-CarMakeModelgrp-24rplc-14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, </w:t>
      </w:r>
      <w:r>
        <w:rPr>
          <w:rStyle w:val="cat-CarNumbergrp-25rplc-15"/>
          <w:sz w:val="28"/>
          <w:szCs w:val="28"/>
        </w:rPr>
        <w:t>регистрационный знак ТС</w:t>
      </w:r>
      <w:r>
        <w:rPr>
          <w:sz w:val="28"/>
          <w:szCs w:val="28"/>
        </w:rPr>
        <w:t xml:space="preserve"> в составе полуприцепа «</w:t>
      </w:r>
      <w:r w:rsidR="007A0DDB">
        <w:rPr>
          <w:sz w:val="28"/>
          <w:szCs w:val="28"/>
        </w:rPr>
        <w:t>---</w:t>
      </w:r>
      <w:r>
        <w:rPr>
          <w:sz w:val="28"/>
          <w:szCs w:val="28"/>
        </w:rPr>
        <w:t>»</w:t>
      </w:r>
      <w:r>
        <w:t xml:space="preserve"> </w:t>
      </w:r>
      <w:r>
        <w:rPr>
          <w:rStyle w:val="cat-CarNumbergrp-26rplc-16"/>
          <w:sz w:val="28"/>
          <w:szCs w:val="28"/>
        </w:rPr>
        <w:t>регистрационный знак ТС</w:t>
      </w:r>
      <w:r>
        <w:rPr>
          <w:sz w:val="28"/>
          <w:szCs w:val="28"/>
        </w:rPr>
        <w:t xml:space="preserve">, совершил обгон </w:t>
      </w:r>
      <w:r>
        <w:rPr>
          <w:sz w:val="28"/>
          <w:szCs w:val="28"/>
        </w:rPr>
        <w:t>грузового транспортного средства, выехав на полосу дороги, предназначенную для встречного движения в зоне действия дорожного знака 3.20 «Обгон запрещен», на мосту через р. Лев, чем нарушил п. 1.3 Правил дорожного движения Российской Федерации, утвержденных</w:t>
      </w:r>
      <w:r>
        <w:rPr>
          <w:sz w:val="28"/>
          <w:szCs w:val="28"/>
        </w:rPr>
        <w:t xml:space="preserve"> Постановлением Совета Министров - Правительства РФ от </w:t>
      </w:r>
      <w:r>
        <w:rPr>
          <w:rStyle w:val="cat-Dategrp-12rplc-17"/>
          <w:sz w:val="28"/>
          <w:szCs w:val="28"/>
        </w:rPr>
        <w:t>дата</w:t>
      </w:r>
      <w:r>
        <w:rPr>
          <w:sz w:val="28"/>
          <w:szCs w:val="28"/>
        </w:rPr>
        <w:t xml:space="preserve"> № 1090,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9A5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Масич Г.Н. обратился с ходатайством о на</w:t>
      </w:r>
      <w:r>
        <w:rPr>
          <w:sz w:val="28"/>
          <w:szCs w:val="28"/>
        </w:rPr>
        <w:t xml:space="preserve">правлении дела об административном правонарушении для рассмотрения по месту жительства. Ходатайство было удовлетворено </w:t>
      </w:r>
      <w:r>
        <w:rPr>
          <w:rStyle w:val="cat-Dategrp-13rplc-19"/>
          <w:sz w:val="28"/>
          <w:szCs w:val="28"/>
        </w:rPr>
        <w:t>дата</w:t>
      </w:r>
      <w:r>
        <w:rPr>
          <w:sz w:val="28"/>
          <w:szCs w:val="28"/>
        </w:rPr>
        <w:t xml:space="preserve"> мировым судьей судебного участка № 1 Нефтеюганского судебного </w:t>
      </w:r>
      <w:r>
        <w:rPr>
          <w:rStyle w:val="cat-Addressgrp-5rplc-20"/>
          <w:sz w:val="28"/>
          <w:szCs w:val="28"/>
        </w:rPr>
        <w:t>адрес</w:t>
      </w:r>
      <w:r>
        <w:rPr>
          <w:sz w:val="28"/>
          <w:szCs w:val="28"/>
        </w:rPr>
        <w:t xml:space="preserve">, в судебный участок № 1 Пыть-Яхского судебного </w:t>
      </w:r>
      <w:r>
        <w:rPr>
          <w:rStyle w:val="cat-Addressgrp-5rplc-21"/>
          <w:sz w:val="28"/>
          <w:szCs w:val="28"/>
        </w:rPr>
        <w:t>адрес</w:t>
      </w:r>
      <w:r>
        <w:rPr>
          <w:sz w:val="28"/>
          <w:szCs w:val="28"/>
        </w:rPr>
        <w:t xml:space="preserve"> материалы д</w:t>
      </w:r>
      <w:r>
        <w:rPr>
          <w:sz w:val="28"/>
          <w:szCs w:val="28"/>
        </w:rPr>
        <w:t xml:space="preserve">ела поступили </w:t>
      </w:r>
      <w:r>
        <w:rPr>
          <w:rStyle w:val="cat-Dategrp-14rplc-22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</w:t>
      </w:r>
      <w:r>
        <w:rPr>
          <w:sz w:val="28"/>
          <w:szCs w:val="28"/>
        </w:rPr>
        <w:t xml:space="preserve">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</w:t>
      </w:r>
      <w:r>
        <w:rPr>
          <w:sz w:val="28"/>
          <w:szCs w:val="28"/>
        </w:rPr>
        <w:t>месту жительства лица, в отношении, которого ведется производ</w:t>
      </w:r>
      <w:r>
        <w:rPr>
          <w:sz w:val="28"/>
          <w:szCs w:val="28"/>
        </w:rPr>
        <w:t>ство по делу об административном правонарушении.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</w:t>
      </w:r>
      <w:r>
        <w:t xml:space="preserve"> </w:t>
      </w:r>
      <w:r>
        <w:rPr>
          <w:sz w:val="28"/>
          <w:szCs w:val="28"/>
        </w:rPr>
        <w:t>Масич Г.Н. вину признал, пояснил, что начал обгон на прерывистой линии, как ему пояснили, линия разметки стерлась.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мировой судья приходит к </w:t>
      </w:r>
      <w:r>
        <w:rPr>
          <w:sz w:val="28"/>
          <w:szCs w:val="28"/>
        </w:rPr>
        <w:t>следующему.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пункта 1.3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2rplc-24"/>
          <w:sz w:val="28"/>
          <w:szCs w:val="28"/>
        </w:rPr>
        <w:t>дата</w:t>
      </w:r>
      <w:r>
        <w:rPr>
          <w:sz w:val="28"/>
          <w:szCs w:val="28"/>
        </w:rPr>
        <w:t xml:space="preserve"> № 1090 (далее – ПДД РФ), участники дорожного движения обязаны знать и соблюдать относящиеся к ним требовани</w:t>
      </w:r>
      <w:r>
        <w:rPr>
          <w:sz w:val="28"/>
          <w:szCs w:val="28"/>
        </w:rPr>
        <w:t>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1.2 ПДД РФ обгон – это опережение одного </w:t>
      </w:r>
      <w:r>
        <w:rPr>
          <w:sz w:val="28"/>
          <w:szCs w:val="28"/>
        </w:rPr>
        <w:t xml:space="preserve">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9.1.1. ПДД РФ на любы</w:t>
      </w:r>
      <w:r>
        <w:rPr>
          <w:sz w:val="28"/>
          <w:szCs w:val="28"/>
        </w:rPr>
        <w:t>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rStyle w:val="cat-Addressgrp-6rplc-25"/>
          <w:sz w:val="28"/>
          <w:szCs w:val="28"/>
        </w:rPr>
        <w:t>адрес</w:t>
      </w:r>
      <w:r>
        <w:rPr>
          <w:sz w:val="28"/>
          <w:szCs w:val="28"/>
        </w:rPr>
        <w:t xml:space="preserve"> действия дорожного знака 3.20 «Обгон запрещен» запрещается обгон всех тр</w:t>
      </w:r>
      <w:r>
        <w:rPr>
          <w:sz w:val="28"/>
          <w:szCs w:val="28"/>
        </w:rPr>
        <w:t>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11.4 ПДД РФ на мостах, путепроводах, эстакадах и под ними, а также в тоннелях обгон запреще</w:t>
      </w:r>
      <w:r>
        <w:rPr>
          <w:sz w:val="28"/>
          <w:szCs w:val="28"/>
        </w:rPr>
        <w:t>н.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15 Постановления Пленума Верховного Суда РФ от </w:t>
      </w:r>
      <w:r>
        <w:rPr>
          <w:rStyle w:val="cat-Dategrp-15rplc-26"/>
          <w:sz w:val="28"/>
          <w:szCs w:val="28"/>
        </w:rPr>
        <w:t>дата</w:t>
      </w:r>
      <w:r>
        <w:rPr>
          <w:sz w:val="28"/>
          <w:szCs w:val="28"/>
        </w:rPr>
        <w:t xml:space="preserve">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</w:t>
      </w:r>
      <w:r>
        <w:rPr>
          <w:sz w:val="28"/>
          <w:szCs w:val="28"/>
        </w:rPr>
        <w:t>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</w:t>
      </w:r>
      <w:r>
        <w:rPr>
          <w:sz w:val="28"/>
          <w:szCs w:val="28"/>
        </w:rPr>
        <w:t>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действия лица, выехавшего на полосу, предназначенную для встречного движения, с соблюдение</w:t>
      </w:r>
      <w:r>
        <w:rPr>
          <w:sz w:val="28"/>
          <w:szCs w:val="28"/>
        </w:rPr>
        <w:t>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обоснование виновности</w:t>
      </w:r>
      <w:r>
        <w:t xml:space="preserve"> </w:t>
      </w:r>
      <w:r>
        <w:rPr>
          <w:sz w:val="28"/>
          <w:szCs w:val="28"/>
        </w:rPr>
        <w:t xml:space="preserve">Масича Г.Н. в совершении административного правонарушения, предусмотренного ч. 4 </w:t>
      </w:r>
      <w:r>
        <w:rPr>
          <w:sz w:val="28"/>
          <w:szCs w:val="28"/>
        </w:rPr>
        <w:t>ст. 12.15 Кодекса Российской Федерации об административных правонарушениях, представлены следующие материалы: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административном правонарушении</w:t>
      </w:r>
      <w:r w:rsidR="007A0DDB">
        <w:rPr>
          <w:sz w:val="28"/>
          <w:szCs w:val="28"/>
        </w:rPr>
        <w:t>--</w:t>
      </w:r>
      <w:r>
        <w:rPr>
          <w:sz w:val="28"/>
          <w:szCs w:val="28"/>
        </w:rPr>
        <w:t xml:space="preserve"> ХМ </w:t>
      </w:r>
      <w:r>
        <w:rPr>
          <w:rStyle w:val="cat-PhoneNumbergrp-28rplc-28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11rplc-29"/>
          <w:sz w:val="28"/>
          <w:szCs w:val="28"/>
        </w:rPr>
        <w:t>дата</w:t>
      </w:r>
      <w:r>
        <w:rPr>
          <w:sz w:val="28"/>
          <w:szCs w:val="28"/>
        </w:rPr>
        <w:t>, составленный</w:t>
      </w:r>
      <w:r>
        <w:rPr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</w:t>
      </w:r>
      <w:r>
        <w:rPr>
          <w:sz w:val="28"/>
          <w:szCs w:val="28"/>
        </w:rPr>
        <w:t>шениях и положения ст. 51 Конституции Российской Федерации</w:t>
      </w:r>
      <w:r>
        <w:t xml:space="preserve"> </w:t>
      </w:r>
      <w:r>
        <w:rPr>
          <w:sz w:val="28"/>
          <w:szCs w:val="28"/>
        </w:rPr>
        <w:t>Масичу Г.Н. разъяснены, в графе «Объяснения»</w:t>
      </w:r>
      <w:r>
        <w:t xml:space="preserve"> </w:t>
      </w:r>
      <w:r>
        <w:rPr>
          <w:sz w:val="28"/>
          <w:szCs w:val="28"/>
        </w:rPr>
        <w:t>Масич Г.Н. указал, что разметка была прерывистой во время обгона;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 ИДПС ОВ ДПС ГИБДД ОМВД России по </w:t>
      </w:r>
      <w:r>
        <w:rPr>
          <w:rStyle w:val="cat-Addressgrp-7rplc-32"/>
          <w:sz w:val="28"/>
          <w:szCs w:val="28"/>
        </w:rPr>
        <w:t>адрес</w:t>
      </w:r>
      <w:r>
        <w:rPr>
          <w:sz w:val="28"/>
          <w:szCs w:val="28"/>
        </w:rPr>
        <w:t xml:space="preserve"> от </w:t>
      </w:r>
      <w:r>
        <w:rPr>
          <w:rStyle w:val="cat-Dategrp-11rplc-33"/>
          <w:sz w:val="28"/>
          <w:szCs w:val="28"/>
        </w:rPr>
        <w:t>дата</w:t>
      </w:r>
      <w:r>
        <w:rPr>
          <w:sz w:val="28"/>
          <w:szCs w:val="28"/>
        </w:rPr>
        <w:t xml:space="preserve"> об обнаружении признаков право</w:t>
      </w:r>
      <w:r>
        <w:rPr>
          <w:sz w:val="28"/>
          <w:szCs w:val="28"/>
        </w:rPr>
        <w:t xml:space="preserve">нарушения, в котором также указано, что фиксация правонарушения производилась на видеокамеру </w:t>
      </w:r>
      <w:r w:rsidR="007A0DDB">
        <w:rPr>
          <w:sz w:val="28"/>
          <w:szCs w:val="28"/>
        </w:rPr>
        <w:t>---</w:t>
      </w:r>
      <w:r>
        <w:rPr>
          <w:sz w:val="28"/>
          <w:szCs w:val="28"/>
        </w:rPr>
        <w:t xml:space="preserve"> в ручном режиме из патрульного а/м «</w:t>
      </w:r>
      <w:r w:rsidR="007A0DDB">
        <w:rPr>
          <w:sz w:val="28"/>
          <w:szCs w:val="28"/>
        </w:rPr>
        <w:t>----</w:t>
      </w:r>
      <w:r>
        <w:rPr>
          <w:sz w:val="28"/>
          <w:szCs w:val="28"/>
        </w:rPr>
        <w:t>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водительского удостоверения на имя Масича Г.Н. </w:t>
      </w:r>
      <w:r>
        <w:rPr>
          <w:rStyle w:val="cat-PhoneNumbergrp-29rplc-35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регистрации транспортного средства, карточка учета транспортного средства, из которых следует, что собственником транспортного средства </w:t>
      </w:r>
      <w:r>
        <w:rPr>
          <w:rStyle w:val="cat-CarMakeModelgrp-24rplc-36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, </w:t>
      </w:r>
      <w:r>
        <w:rPr>
          <w:rStyle w:val="cat-CarNumbergrp-25rplc-37"/>
          <w:sz w:val="28"/>
          <w:szCs w:val="28"/>
        </w:rPr>
        <w:t>регистрационный знак ТС</w:t>
      </w:r>
      <w:r>
        <w:rPr>
          <w:sz w:val="28"/>
          <w:szCs w:val="28"/>
        </w:rPr>
        <w:t xml:space="preserve">, а также полуприцепа «Шмитц» </w:t>
      </w:r>
      <w:r>
        <w:rPr>
          <w:rStyle w:val="cat-CarNumbergrp-26rplc-38"/>
          <w:sz w:val="28"/>
          <w:szCs w:val="28"/>
        </w:rPr>
        <w:t>регистрационный знак ТС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вляется Масич Г.Н.;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места совершения административного правонарушения от </w:t>
      </w:r>
      <w:r>
        <w:rPr>
          <w:rStyle w:val="cat-Dategrp-11rplc-40"/>
          <w:sz w:val="28"/>
          <w:szCs w:val="28"/>
        </w:rPr>
        <w:t>дата</w:t>
      </w:r>
      <w:r>
        <w:rPr>
          <w:sz w:val="28"/>
          <w:szCs w:val="28"/>
        </w:rPr>
        <w:t>, с которой</w:t>
      </w:r>
      <w:r>
        <w:t xml:space="preserve"> </w:t>
      </w:r>
      <w:r>
        <w:rPr>
          <w:sz w:val="28"/>
          <w:szCs w:val="28"/>
        </w:rPr>
        <w:t>Масич Г.Н. ознакомлен, замечаний не имел;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карточка операций с водительским удостоверением, из которого следует, что Масичу Г.Н. выдано водительское удостовер</w:t>
      </w:r>
      <w:r>
        <w:rPr>
          <w:sz w:val="28"/>
          <w:szCs w:val="28"/>
        </w:rPr>
        <w:t xml:space="preserve">ение </w:t>
      </w:r>
      <w:r>
        <w:rPr>
          <w:rStyle w:val="cat-PhoneNumbergrp-29rplc-43"/>
          <w:sz w:val="28"/>
          <w:szCs w:val="28"/>
        </w:rPr>
        <w:t>телефон</w:t>
      </w:r>
      <w:r>
        <w:rPr>
          <w:sz w:val="28"/>
          <w:szCs w:val="28"/>
        </w:rPr>
        <w:t xml:space="preserve">; 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 правонарушений, из которого следует, что ранее к административной ответственности по ч. 4 ст. 12.15 КоАП РФ Масич Г.Н. не привлекался;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DVD-диск с видеозаписью движения транспортного средства </w:t>
      </w:r>
      <w:r>
        <w:rPr>
          <w:rStyle w:val="cat-CarMakeModelgrp-24rplc-45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, </w:t>
      </w:r>
      <w:r>
        <w:rPr>
          <w:rStyle w:val="cat-CarNumbergrp-25rplc-46"/>
          <w:sz w:val="28"/>
          <w:szCs w:val="28"/>
        </w:rPr>
        <w:t xml:space="preserve">регистрационный знак </w:t>
      </w:r>
      <w:r>
        <w:rPr>
          <w:rStyle w:val="cat-CarNumbergrp-25rplc-46"/>
          <w:sz w:val="28"/>
          <w:szCs w:val="28"/>
        </w:rPr>
        <w:t>ТС</w:t>
      </w:r>
      <w:r>
        <w:rPr>
          <w:sz w:val="28"/>
          <w:szCs w:val="28"/>
        </w:rPr>
        <w:t xml:space="preserve"> в составе полуприцепа «Шмитц» </w:t>
      </w:r>
      <w:r>
        <w:rPr>
          <w:rStyle w:val="cat-CarNumbergrp-26rplc-47"/>
          <w:sz w:val="28"/>
          <w:szCs w:val="28"/>
        </w:rPr>
        <w:t>регистрационный знак ТС</w:t>
      </w:r>
      <w:r>
        <w:rPr>
          <w:sz w:val="28"/>
          <w:szCs w:val="28"/>
        </w:rPr>
        <w:t>, совершение им обгона попутно движущегося грузового транспортного средства с выездом на полосу дороги, предназначенную для встречного движения в зоне действия дорожного знака 3.20 «Обгон запрещен» на</w:t>
      </w:r>
      <w:r>
        <w:rPr>
          <w:sz w:val="28"/>
          <w:szCs w:val="28"/>
        </w:rPr>
        <w:t xml:space="preserve"> мосту через р. Лев.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</w:t>
      </w:r>
      <w:r>
        <w:rPr>
          <w:sz w:val="28"/>
          <w:szCs w:val="28"/>
        </w:rPr>
        <w:t>между собой.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Существенных нарушений при оформлении материалов дела об административном правонарушении не установлено. </w:t>
      </w:r>
    </w:p>
    <w:p w:rsidR="009A5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Проанализировав представленные доказательства с точки зрения достаточности для разрешения дела, мировой судья приходит к выводу о том, что факт совершения административного правонарушения, предусмотренного ч. 4 ст. 12.15 Кодекса Российской Федерации об адм</w:t>
      </w:r>
      <w:r>
        <w:rPr>
          <w:sz w:val="28"/>
          <w:szCs w:val="28"/>
        </w:rPr>
        <w:t>инистративных правонарушениях, нашел свое подтверждение.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</w:t>
      </w:r>
      <w:r>
        <w:rPr>
          <w:sz w:val="28"/>
          <w:szCs w:val="28"/>
        </w:rPr>
        <w:t>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смягчающим административную ответственность</w:t>
      </w:r>
      <w:r>
        <w:t xml:space="preserve"> </w:t>
      </w:r>
      <w:r>
        <w:rPr>
          <w:sz w:val="28"/>
          <w:szCs w:val="28"/>
        </w:rPr>
        <w:t>в соответствии со</w:t>
      </w:r>
      <w:r>
        <w:t xml:space="preserve"> </w:t>
      </w:r>
      <w:r>
        <w:rPr>
          <w:sz w:val="28"/>
          <w:szCs w:val="28"/>
        </w:rPr>
        <w:t>ст. 4.2 КоАП РФ, является пр</w:t>
      </w:r>
      <w:r>
        <w:rPr>
          <w:sz w:val="28"/>
          <w:szCs w:val="28"/>
        </w:rPr>
        <w:t xml:space="preserve">изнание вины. 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в соответствии со ст. 4.3 КоАП РФ, не установлено, поскольку</w:t>
      </w:r>
      <w:r>
        <w:t xml:space="preserve"> </w:t>
      </w:r>
      <w:r>
        <w:rPr>
          <w:sz w:val="28"/>
          <w:szCs w:val="28"/>
        </w:rPr>
        <w:t>прилагаемый к протоколу реестр правонарушений не подтвержден, копии указанных в данном реестре постановлений не представ</w:t>
      </w:r>
      <w:r>
        <w:rPr>
          <w:sz w:val="28"/>
          <w:szCs w:val="28"/>
        </w:rPr>
        <w:t>лены.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положение, наличие смягчающего и отсутствие отягчающих административную ответственность обстоятельств, а также обстоятельства совершения администра</w:t>
      </w:r>
      <w:r>
        <w:rPr>
          <w:sz w:val="28"/>
          <w:szCs w:val="28"/>
        </w:rPr>
        <w:t>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целесообразным назначить Масичу Г.Н. наказание в виде адми</w:t>
      </w:r>
      <w:r>
        <w:rPr>
          <w:sz w:val="28"/>
          <w:szCs w:val="28"/>
        </w:rPr>
        <w:t>нистративного штрафа.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9A54C0">
      <w:pPr>
        <w:ind w:firstLine="708"/>
        <w:jc w:val="center"/>
        <w:rPr>
          <w:sz w:val="28"/>
          <w:szCs w:val="28"/>
        </w:rPr>
      </w:pPr>
    </w:p>
    <w:p w:rsidR="009A54C0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9A54C0">
      <w:pPr>
        <w:jc w:val="both"/>
        <w:rPr>
          <w:sz w:val="28"/>
          <w:szCs w:val="28"/>
        </w:rPr>
      </w:pP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>
        <w:t xml:space="preserve"> </w:t>
      </w:r>
      <w:r>
        <w:rPr>
          <w:sz w:val="28"/>
          <w:szCs w:val="28"/>
        </w:rPr>
        <w:t>Масича Геннадия Николаевича виновным в совершении административного правонарушения, предусмотренного ч. 4 ст. 12</w:t>
      </w:r>
      <w:r>
        <w:rPr>
          <w:sz w:val="28"/>
          <w:szCs w:val="28"/>
        </w:rPr>
        <w:t xml:space="preserve">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перечислению на счет: 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</w:t>
      </w:r>
      <w:r>
        <w:rPr>
          <w:rStyle w:val="cat-Addressgrp-8rplc-51"/>
          <w:sz w:val="28"/>
          <w:szCs w:val="28"/>
        </w:rPr>
        <w:t>адрес</w:t>
      </w:r>
      <w:r>
        <w:rPr>
          <w:sz w:val="28"/>
          <w:szCs w:val="28"/>
        </w:rPr>
        <w:t xml:space="preserve"> (УМВД России по ХМАО-Югре);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rStyle w:val="cat-PhoneNumbergrp-30rplc-52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r>
        <w:rPr>
          <w:rStyle w:val="cat-PhoneNumbergrp-31rplc-53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Р/с: 03100643000000018700;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Кор/сч: 40102810245370000007;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РКЦ Ханты-Мансийск//УФК по Ханты-Мансийскому автономному округу-Югре </w:t>
      </w:r>
      <w:r>
        <w:rPr>
          <w:rStyle w:val="cat-Addressgrp-9rplc-54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18811601123010001140;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БИК: </w:t>
      </w:r>
      <w:r>
        <w:rPr>
          <w:rStyle w:val="cat-PhoneNumbergrp-32rplc-55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ОКТМО: </w:t>
      </w:r>
      <w:r>
        <w:rPr>
          <w:rStyle w:val="cat-PhoneNumbergrp-33rplc-56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УИН: </w:t>
      </w:r>
      <w:r w:rsidR="007A0DDB">
        <w:rPr>
          <w:sz w:val="28"/>
          <w:szCs w:val="28"/>
        </w:rPr>
        <w:t>---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</w:t>
      </w:r>
      <w:r>
        <w:rPr>
          <w:sz w:val="28"/>
          <w:szCs w:val="28"/>
        </w:rPr>
        <w:t>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</w:t>
      </w:r>
      <w:r>
        <w:rPr>
          <w:sz w:val="28"/>
          <w:szCs w:val="28"/>
        </w:rPr>
        <w:t>ивный арест на срок до пятнадцати суток, либо обязательные работы на срок до пятидесяти часов.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</w:t>
      </w:r>
      <w:r>
        <w:rPr>
          <w:sz w:val="28"/>
          <w:szCs w:val="28"/>
        </w:rPr>
        <w:t>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9A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</w:t>
      </w:r>
      <w:r>
        <w:rPr>
          <w:sz w:val="28"/>
          <w:szCs w:val="28"/>
        </w:rPr>
        <w:t>ок со дня вручения или получения копии постановления в Пыть-Яхский городской суд Ханты-Мансийского автономного округа-Югры.</w:t>
      </w:r>
    </w:p>
    <w:p w:rsidR="009A54C0">
      <w:pPr>
        <w:ind w:firstLine="708"/>
        <w:jc w:val="both"/>
        <w:rPr>
          <w:sz w:val="28"/>
          <w:szCs w:val="28"/>
        </w:rPr>
      </w:pPr>
    </w:p>
    <w:p w:rsidR="009A54C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D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Е.И. Костарева</w:t>
      </w:r>
    </w:p>
    <w:p w:rsidR="009A54C0">
      <w:pPr>
        <w:jc w:val="both"/>
        <w:rPr>
          <w:sz w:val="28"/>
          <w:szCs w:val="28"/>
        </w:rPr>
      </w:pPr>
    </w:p>
    <w:p w:rsidR="009A54C0">
      <w:pPr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47508147"/>
      <w:placeholder>
        <w:docPart w:val="DefaultPlaceholder_22675703"/>
      </w:placeholder>
      <w:richText/>
    </w:sdtPr>
    <w:sdtContent>
      <w:p w:rsidR="009A54C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DB">
          <w:rPr>
            <w:noProof/>
          </w:rPr>
          <w:t>4</w:t>
        </w:r>
        <w:r>
          <w:fldChar w:fldCharType="end"/>
        </w:r>
      </w:p>
    </w:sdtContent>
  </w:sdt>
  <w:p w:rsidR="009A54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0"/>
    <w:rsid w:val="007A0DDB"/>
    <w:rsid w:val="009A54C0"/>
    <w:rsid w:val="00C319A4"/>
    <w:rsid w:val="00E601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F610290-D0EA-4738-83D1-CF0F1098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7rplc-2">
    <w:name w:val="cat-PhoneNumber grp-27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Dategrp-11rplc-10">
    <w:name w:val="cat-Date grp-11 rplc-10"/>
    <w:basedOn w:val="DefaultParagraphFont"/>
  </w:style>
  <w:style w:type="character" w:customStyle="1" w:styleId="cat-Timegrp-23rplc-11">
    <w:name w:val="cat-Time grp-23 rplc-11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CarMakeModelgrp-24rplc-14">
    <w:name w:val="cat-CarMakeModel grp-24 rplc-14"/>
    <w:basedOn w:val="DefaultParagraphFont"/>
  </w:style>
  <w:style w:type="character" w:customStyle="1" w:styleId="cat-CarNumbergrp-25rplc-15">
    <w:name w:val="cat-CarNumber grp-25 rplc-15"/>
    <w:basedOn w:val="DefaultParagraphFont"/>
  </w:style>
  <w:style w:type="character" w:customStyle="1" w:styleId="cat-CarNumbergrp-26rplc-16">
    <w:name w:val="cat-CarNumber grp-26 rplc-16"/>
    <w:basedOn w:val="DefaultParagraphFont"/>
  </w:style>
  <w:style w:type="character" w:customStyle="1" w:styleId="cat-Dategrp-12rplc-17">
    <w:name w:val="cat-Date grp-12 rplc-17"/>
    <w:basedOn w:val="DefaultParagraphFont"/>
  </w:style>
  <w:style w:type="character" w:customStyle="1" w:styleId="cat-Dategrp-13rplc-19">
    <w:name w:val="cat-Date grp-13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Dategrp-14rplc-22">
    <w:name w:val="cat-Date grp-14 rplc-22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Addressgrp-6rplc-25">
    <w:name w:val="cat-Address grp-6 rplc-25"/>
    <w:basedOn w:val="DefaultParagraphFont"/>
  </w:style>
  <w:style w:type="character" w:customStyle="1" w:styleId="cat-Dategrp-15rplc-26">
    <w:name w:val="cat-Date grp-15 rplc-26"/>
    <w:basedOn w:val="DefaultParagraphFont"/>
  </w:style>
  <w:style w:type="character" w:customStyle="1" w:styleId="cat-PhoneNumbergrp-28rplc-28">
    <w:name w:val="cat-PhoneNumber grp-28 rplc-28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7rplc-32">
    <w:name w:val="cat-Address grp-7 rplc-32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PhoneNumbergrp-29rplc-35">
    <w:name w:val="cat-PhoneNumber grp-29 rplc-35"/>
    <w:basedOn w:val="DefaultParagraphFont"/>
  </w:style>
  <w:style w:type="character" w:customStyle="1" w:styleId="cat-CarMakeModelgrp-24rplc-36">
    <w:name w:val="cat-CarMakeModel grp-24 rplc-36"/>
    <w:basedOn w:val="DefaultParagraphFont"/>
  </w:style>
  <w:style w:type="character" w:customStyle="1" w:styleId="cat-CarNumbergrp-25rplc-37">
    <w:name w:val="cat-CarNumber grp-25 rplc-37"/>
    <w:basedOn w:val="DefaultParagraphFont"/>
  </w:style>
  <w:style w:type="character" w:customStyle="1" w:styleId="cat-CarNumbergrp-26rplc-38">
    <w:name w:val="cat-CarNumber grp-26 rplc-38"/>
    <w:basedOn w:val="DefaultParagraphFont"/>
  </w:style>
  <w:style w:type="character" w:customStyle="1" w:styleId="cat-Dategrp-11rplc-40">
    <w:name w:val="cat-Date grp-11 rplc-40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CarMakeModelgrp-24rplc-45">
    <w:name w:val="cat-CarMakeModel grp-24 rplc-45"/>
    <w:basedOn w:val="DefaultParagraphFont"/>
  </w:style>
  <w:style w:type="character" w:customStyle="1" w:styleId="cat-CarNumbergrp-25rplc-46">
    <w:name w:val="cat-CarNumber grp-25 rplc-46"/>
    <w:basedOn w:val="DefaultParagraphFont"/>
  </w:style>
  <w:style w:type="character" w:customStyle="1" w:styleId="cat-CarNumbergrp-26rplc-47">
    <w:name w:val="cat-CarNumber grp-26 rplc-47"/>
    <w:basedOn w:val="DefaultParagraphFont"/>
  </w:style>
  <w:style w:type="character" w:customStyle="1" w:styleId="cat-Addressgrp-8rplc-51">
    <w:name w:val="cat-Address grp-8 rplc-51"/>
    <w:basedOn w:val="DefaultParagraphFont"/>
  </w:style>
  <w:style w:type="character" w:customStyle="1" w:styleId="cat-PhoneNumbergrp-30rplc-52">
    <w:name w:val="cat-PhoneNumber grp-30 rplc-52"/>
    <w:basedOn w:val="DefaultParagraphFont"/>
  </w:style>
  <w:style w:type="character" w:customStyle="1" w:styleId="cat-PhoneNumbergrp-31rplc-53">
    <w:name w:val="cat-PhoneNumber grp-31 rplc-53"/>
    <w:basedOn w:val="DefaultParagraphFont"/>
  </w:style>
  <w:style w:type="character" w:customStyle="1" w:styleId="cat-Addressgrp-9rplc-54">
    <w:name w:val="cat-Address grp-9 rplc-54"/>
    <w:basedOn w:val="DefaultParagraphFont"/>
  </w:style>
  <w:style w:type="character" w:customStyle="1" w:styleId="cat-PhoneNumbergrp-32rplc-55">
    <w:name w:val="cat-PhoneNumber grp-32 rplc-55"/>
    <w:basedOn w:val="DefaultParagraphFont"/>
  </w:style>
  <w:style w:type="character" w:customStyle="1" w:styleId="cat-PhoneNumbergrp-33rplc-56">
    <w:name w:val="cat-PhoneNumber grp-33 rplc-56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1DA5-D821-4C7E-8F44-C118ADDE2CDC}"/>
      </w:docPartPr>
      <w:docPartBody>
        <w:p w:rsidR="00C319A4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319A4"/>
    <w:rsid w:val="0056019A"/>
    <w:rsid w:val="00C319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